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КГД-15-4-11/2155-ВН от 28.01.2026</w:t>
      </w:r>
    </w:p>
    <w:p w:rsidR="005B1CC4" w:rsidRDefault="005B1CC4" w:rsidP="005B1CC4">
      <w:pPr>
        <w:spacing w:after="0" w:line="240" w:lineRule="auto"/>
        <w:jc w:val="right"/>
        <w:rPr>
          <w:rFonts w:ascii="Times New Roman" w:hAnsi="Times New Roman" w:cs="Times New Roman"/>
          <w:b/>
          <w:sz w:val="28"/>
          <w:szCs w:val="28"/>
        </w:rPr>
      </w:pPr>
      <w:r>
        <w:rPr>
          <w:rFonts w:ascii="Times New Roman" w:eastAsia="Times New Roman" w:hAnsi="Times New Roman" w:cs="Times New Roman"/>
          <w:b/>
          <w:i/>
          <w:sz w:val="24"/>
          <w:szCs w:val="41"/>
          <w:u w:val="single"/>
          <w:lang w:val="kk-KZ" w:eastAsia="ru-RU"/>
        </w:rPr>
        <w:t>№1 қосымша</w:t>
      </w:r>
    </w:p>
    <w:p w:rsidR="006F603A" w:rsidRDefault="000518B4"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rPr>
        <w:t>2026</w:t>
      </w:r>
      <w:r w:rsidR="009D19DC">
        <w:rPr>
          <w:rFonts w:ascii="Times New Roman" w:hAnsi="Times New Roman" w:cs="Times New Roman"/>
          <w:b/>
          <w:sz w:val="28"/>
          <w:szCs w:val="28"/>
        </w:rPr>
        <w:t xml:space="preserve"> </w:t>
      </w:r>
      <w:proofErr w:type="spellStart"/>
      <w:r w:rsidR="009D19DC">
        <w:rPr>
          <w:rFonts w:ascii="Times New Roman" w:hAnsi="Times New Roman" w:cs="Times New Roman"/>
          <w:b/>
          <w:sz w:val="28"/>
          <w:szCs w:val="28"/>
        </w:rPr>
        <w:t>жыл</w:t>
      </w:r>
      <w:proofErr w:type="spellEnd"/>
      <w:r w:rsidR="009D19DC">
        <w:rPr>
          <w:rFonts w:ascii="Times New Roman" w:hAnsi="Times New Roman" w:cs="Times New Roman"/>
          <w:b/>
          <w:sz w:val="28"/>
          <w:szCs w:val="28"/>
          <w:lang w:val="kk-KZ"/>
        </w:rPr>
        <w:t>ғы</w:t>
      </w:r>
      <w:r w:rsidR="00343057">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қаңтар </w:t>
      </w:r>
      <w:r w:rsidR="00167774">
        <w:rPr>
          <w:rFonts w:ascii="Times New Roman" w:hAnsi="Times New Roman" w:cs="Times New Roman"/>
          <w:b/>
          <w:sz w:val="28"/>
          <w:szCs w:val="28"/>
          <w:lang w:val="kk-KZ"/>
        </w:rPr>
        <w:t xml:space="preserve">айына </w:t>
      </w:r>
      <w:r w:rsidR="009D19DC">
        <w:rPr>
          <w:rFonts w:ascii="Times New Roman" w:hAnsi="Times New Roman" w:cs="Times New Roman"/>
          <w:b/>
          <w:sz w:val="28"/>
          <w:szCs w:val="28"/>
        </w:rPr>
        <w:t>«</w:t>
      </w:r>
      <w:r w:rsidR="009D19DC">
        <w:rPr>
          <w:rFonts w:ascii="Times New Roman" w:hAnsi="Times New Roman" w:cs="Times New Roman"/>
          <w:b/>
          <w:sz w:val="28"/>
          <w:szCs w:val="28"/>
          <w:lang w:val="kk-KZ"/>
        </w:rPr>
        <w:t>Ашық НҚА</w:t>
      </w:r>
      <w:r w:rsidR="009D19DC">
        <w:rPr>
          <w:rFonts w:ascii="Times New Roman" w:hAnsi="Times New Roman" w:cs="Times New Roman"/>
          <w:b/>
          <w:sz w:val="28"/>
          <w:szCs w:val="28"/>
        </w:rPr>
        <w:t>»</w:t>
      </w:r>
      <w:r w:rsidR="009D19DC">
        <w:rPr>
          <w:rFonts w:ascii="Times New Roman" w:hAnsi="Times New Roman" w:cs="Times New Roman"/>
          <w:b/>
          <w:sz w:val="28"/>
          <w:szCs w:val="28"/>
          <w:lang w:val="kk-KZ"/>
        </w:rPr>
        <w:t xml:space="preserve"> порталында орналастыру </w:t>
      </w:r>
    </w:p>
    <w:p w:rsidR="006F603A"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жоспарланған және резонанстық мәселені </w:t>
      </w:r>
    </w:p>
    <w:p w:rsidR="009D19DC"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қамтымайтын НҚА жобаларының </w:t>
      </w:r>
    </w:p>
    <w:p w:rsidR="009D19DC" w:rsidRDefault="009D19DC" w:rsidP="009D19DC">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ТІЗБЕСІ</w:t>
      </w:r>
    </w:p>
    <w:p w:rsidR="009D19DC" w:rsidRPr="00B60C02" w:rsidRDefault="009D19DC" w:rsidP="009D19DC">
      <w:pPr>
        <w:spacing w:after="0" w:line="240" w:lineRule="auto"/>
        <w:jc w:val="center"/>
        <w:rPr>
          <w:rFonts w:ascii="Times New Roman" w:hAnsi="Times New Roman" w:cs="Times New Roman"/>
          <w:i/>
          <w:sz w:val="24"/>
          <w:szCs w:val="24"/>
          <w:lang w:val="kk-KZ"/>
        </w:rPr>
      </w:pPr>
      <w:r w:rsidRPr="00B60C02">
        <w:rPr>
          <w:rFonts w:ascii="Times New Roman" w:hAnsi="Times New Roman" w:cs="Times New Roman"/>
          <w:i/>
          <w:sz w:val="24"/>
          <w:szCs w:val="24"/>
          <w:lang w:val="kk-KZ"/>
        </w:rPr>
        <w:t>(</w:t>
      </w:r>
      <w:r w:rsidR="000518B4">
        <w:rPr>
          <w:rFonts w:ascii="Times New Roman" w:hAnsi="Times New Roman" w:cs="Times New Roman"/>
          <w:i/>
          <w:sz w:val="24"/>
          <w:szCs w:val="24"/>
          <w:lang w:val="kk-KZ"/>
        </w:rPr>
        <w:t>08.01.2026</w:t>
      </w:r>
      <w:r w:rsidR="008C05DA">
        <w:rPr>
          <w:rFonts w:ascii="Times New Roman" w:hAnsi="Times New Roman" w:cs="Times New Roman"/>
          <w:i/>
          <w:sz w:val="24"/>
          <w:szCs w:val="24"/>
          <w:lang w:val="kk-KZ"/>
        </w:rPr>
        <w:t xml:space="preserve"> жылғы жағдай бойынша</w:t>
      </w:r>
      <w:r w:rsidRPr="00B60C02">
        <w:rPr>
          <w:rFonts w:ascii="Times New Roman" w:hAnsi="Times New Roman" w:cs="Times New Roman"/>
          <w:i/>
          <w:sz w:val="24"/>
          <w:szCs w:val="24"/>
          <w:lang w:val="kk-KZ"/>
        </w:rPr>
        <w:t>)</w:t>
      </w:r>
    </w:p>
    <w:p w:rsidR="009D19DC" w:rsidRPr="00B60C02" w:rsidRDefault="009D19DC" w:rsidP="009D19DC">
      <w:pPr>
        <w:spacing w:after="0" w:line="240" w:lineRule="auto"/>
        <w:jc w:val="center"/>
        <w:rPr>
          <w:rFonts w:ascii="Times New Roman" w:hAnsi="Times New Roman" w:cs="Times New Roman"/>
          <w:b/>
          <w:sz w:val="28"/>
          <w:szCs w:val="28"/>
          <w:lang w:val="kk-KZ"/>
        </w:rPr>
      </w:pPr>
    </w:p>
    <w:tbl>
      <w:tblPr>
        <w:tblStyle w:val="a3"/>
        <w:tblW w:w="14949" w:type="dxa"/>
        <w:tblInd w:w="-99" w:type="dxa"/>
        <w:tblLayout w:type="fixed"/>
        <w:tblLook w:val="04A0" w:firstRow="1" w:lastRow="0" w:firstColumn="1" w:lastColumn="0" w:noHBand="0" w:noVBand="1"/>
      </w:tblPr>
      <w:tblGrid>
        <w:gridCol w:w="491"/>
        <w:gridCol w:w="1730"/>
        <w:gridCol w:w="1417"/>
        <w:gridCol w:w="1134"/>
        <w:gridCol w:w="1843"/>
        <w:gridCol w:w="2126"/>
        <w:gridCol w:w="2126"/>
        <w:gridCol w:w="1701"/>
        <w:gridCol w:w="2381"/>
      </w:tblGrid>
      <w:tr w:rsidR="009D19DC" w:rsidRPr="00E30F5B" w:rsidTr="00FB307A">
        <w:tc>
          <w:tcPr>
            <w:tcW w:w="491" w:type="dxa"/>
            <w:vAlign w:val="center"/>
          </w:tcPr>
          <w:p w:rsidR="009D19DC" w:rsidRPr="00044B27" w:rsidRDefault="009D19DC" w:rsidP="00FB307A">
            <w:pPr>
              <w:jc w:val="center"/>
              <w:rPr>
                <w:rFonts w:ascii="Times New Roman" w:hAnsi="Times New Roman" w:cs="Times New Roman"/>
                <w:b/>
                <w:sz w:val="16"/>
                <w:szCs w:val="16"/>
                <w:lang w:val="kk-KZ"/>
              </w:rPr>
            </w:pPr>
            <w:r w:rsidRPr="00044B27">
              <w:rPr>
                <w:rFonts w:ascii="Times New Roman" w:hAnsi="Times New Roman" w:cs="Times New Roman"/>
                <w:b/>
                <w:sz w:val="16"/>
                <w:szCs w:val="16"/>
                <w:lang w:val="kk-KZ"/>
              </w:rPr>
              <w:t>№</w:t>
            </w:r>
          </w:p>
        </w:tc>
        <w:tc>
          <w:tcPr>
            <w:tcW w:w="1730"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НҚА түрі көрсетілген жобаның атауы</w:t>
            </w:r>
          </w:p>
        </w:tc>
        <w:tc>
          <w:tcPr>
            <w:tcW w:w="1417"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Жобаны әзірлеуші, құрылымдық бөлімше, лауазымы, байланыс деректері</w:t>
            </w:r>
          </w:p>
        </w:tc>
        <w:tc>
          <w:tcPr>
            <w:tcW w:w="1134"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Орналастыру жоспарланған күн</w:t>
            </w:r>
          </w:p>
        </w:tc>
        <w:tc>
          <w:tcPr>
            <w:tcW w:w="1843"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Жобаның қысқаша мазмұны, негізгі ережелердің сипаттамасы</w:t>
            </w:r>
          </w:p>
        </w:tc>
        <w:tc>
          <w:tcPr>
            <w:tcW w:w="2126"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Жоба әзірлеуге негіз болған тапсырма туралы мәліметтер және оны орындау мерзімі (тиісті НҚА немесе тапсырмаға сілтеме, болған кезде)</w:t>
            </w:r>
          </w:p>
          <w:p w:rsidR="009D19DC" w:rsidRPr="00044B27" w:rsidRDefault="009D19DC" w:rsidP="00FB307A">
            <w:pPr>
              <w:jc w:val="center"/>
              <w:rPr>
                <w:rFonts w:ascii="Times New Roman" w:hAnsi="Times New Roman" w:cs="Times New Roman"/>
                <w:b/>
                <w:sz w:val="16"/>
                <w:szCs w:val="16"/>
                <w:lang w:val="kk-KZ"/>
              </w:rPr>
            </w:pPr>
          </w:p>
          <w:p w:rsidR="009D19DC" w:rsidRPr="00E97096" w:rsidRDefault="009D19DC" w:rsidP="00FB307A">
            <w:pPr>
              <w:jc w:val="center"/>
              <w:rPr>
                <w:rFonts w:ascii="Times New Roman" w:hAnsi="Times New Roman" w:cs="Times New Roman"/>
                <w:b/>
                <w:i/>
                <w:sz w:val="16"/>
                <w:szCs w:val="16"/>
                <w:lang w:val="kk-KZ"/>
              </w:rPr>
            </w:pPr>
            <w:r w:rsidRPr="00044B27">
              <w:rPr>
                <w:rFonts w:ascii="Times New Roman" w:hAnsi="Times New Roman" w:cs="Times New Roman"/>
                <w:b/>
                <w:i/>
                <w:sz w:val="16"/>
                <w:szCs w:val="16"/>
                <w:lang w:val="kk-KZ"/>
              </w:rPr>
              <w:t xml:space="preserve">* </w:t>
            </w:r>
            <w:r>
              <w:rPr>
                <w:rFonts w:ascii="Times New Roman" w:hAnsi="Times New Roman" w:cs="Times New Roman"/>
                <w:b/>
                <w:i/>
                <w:sz w:val="16"/>
                <w:szCs w:val="16"/>
                <w:lang w:val="kk-KZ"/>
              </w:rPr>
              <w:t>егер жоба бастамашылық тәртіппен әзірленсе – «Бастамашылық» деп көрсетіледі</w:t>
            </w:r>
          </w:p>
        </w:tc>
        <w:tc>
          <w:tcPr>
            <w:tcW w:w="2126" w:type="dxa"/>
            <w:vAlign w:val="center"/>
          </w:tcPr>
          <w:p w:rsidR="009D19DC" w:rsidRPr="00044B27"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Күтілетін нәтижелердің нақты мақсаттары мен мерзімдері</w:t>
            </w:r>
          </w:p>
        </w:tc>
        <w:tc>
          <w:tcPr>
            <w:tcW w:w="1701" w:type="dxa"/>
            <w:vAlign w:val="center"/>
          </w:tcPr>
          <w:p w:rsidR="009D19DC" w:rsidRPr="001A2C4C" w:rsidRDefault="009D19DC"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 xml:space="preserve">НҚА жобасы қабылданған жағдайда болжанатын әлеуметтік-экономикалық, құқықтық </w:t>
            </w:r>
            <w:r w:rsidRPr="001A2C4C">
              <w:rPr>
                <w:rFonts w:ascii="Times New Roman" w:hAnsi="Times New Roman" w:cs="Times New Roman"/>
                <w:b/>
                <w:sz w:val="16"/>
                <w:szCs w:val="16"/>
                <w:lang w:val="kk-KZ"/>
              </w:rPr>
              <w:t>және (немесе) өзге де салдар</w:t>
            </w:r>
          </w:p>
        </w:tc>
        <w:tc>
          <w:tcPr>
            <w:tcW w:w="2381" w:type="dxa"/>
          </w:tcPr>
          <w:p w:rsidR="009D19DC" w:rsidRDefault="009D19DC" w:rsidP="00FB307A">
            <w:pPr>
              <w:jc w:val="center"/>
              <w:rPr>
                <w:rFonts w:ascii="Times New Roman" w:hAnsi="Times New Roman" w:cs="Times New Roman"/>
                <w:b/>
                <w:sz w:val="16"/>
                <w:szCs w:val="16"/>
                <w:lang w:val="kk-KZ"/>
              </w:rPr>
            </w:pPr>
          </w:p>
          <w:p w:rsidR="009D19DC" w:rsidRDefault="009D19DC" w:rsidP="00FB307A">
            <w:pPr>
              <w:jc w:val="center"/>
              <w:rPr>
                <w:rFonts w:ascii="Times New Roman" w:hAnsi="Times New Roman" w:cs="Times New Roman"/>
                <w:b/>
                <w:sz w:val="16"/>
                <w:szCs w:val="16"/>
                <w:lang w:val="kk-KZ"/>
              </w:rPr>
            </w:pPr>
          </w:p>
          <w:p w:rsidR="009D19DC" w:rsidRPr="00044B27" w:rsidRDefault="009D19DC" w:rsidP="00FB307A">
            <w:pPr>
              <w:jc w:val="center"/>
              <w:rPr>
                <w:rFonts w:ascii="Times New Roman" w:hAnsi="Times New Roman" w:cs="Times New Roman"/>
                <w:b/>
                <w:sz w:val="16"/>
                <w:szCs w:val="16"/>
                <w:lang w:val="kk-KZ"/>
              </w:rPr>
            </w:pPr>
          </w:p>
          <w:p w:rsidR="009D19DC" w:rsidRPr="00FA0190" w:rsidRDefault="009D19DC" w:rsidP="00FB307A">
            <w:pPr>
              <w:jc w:val="center"/>
              <w:rPr>
                <w:rFonts w:ascii="Times New Roman" w:hAnsi="Times New Roman" w:cs="Times New Roman"/>
                <w:sz w:val="16"/>
                <w:szCs w:val="16"/>
                <w:lang w:val="kk-KZ"/>
              </w:rPr>
            </w:pPr>
            <w:r>
              <w:rPr>
                <w:rFonts w:ascii="Times New Roman" w:hAnsi="Times New Roman" w:cs="Times New Roman"/>
                <w:b/>
                <w:sz w:val="16"/>
                <w:szCs w:val="16"/>
                <w:lang w:val="kk-KZ"/>
              </w:rPr>
              <w:t xml:space="preserve">Жобаны орналастыру мерзімдерін бұзу кезінде ықтимал тәуекелдер </w:t>
            </w:r>
            <w:r w:rsidRPr="00FA0190">
              <w:rPr>
                <w:rFonts w:ascii="Times New Roman" w:hAnsi="Times New Roman" w:cs="Times New Roman"/>
                <w:b/>
                <w:sz w:val="16"/>
                <w:szCs w:val="16"/>
                <w:lang w:val="kk-KZ"/>
              </w:rPr>
              <w:t>(</w:t>
            </w:r>
            <w:r>
              <w:rPr>
                <w:rFonts w:ascii="Times New Roman" w:hAnsi="Times New Roman" w:cs="Times New Roman"/>
                <w:b/>
                <w:sz w:val="16"/>
                <w:szCs w:val="16"/>
                <w:lang w:val="kk-KZ"/>
              </w:rPr>
              <w:t>тапсырманы орындау мерзімі, белгілі бір құқықтар мен міндеттемелерді іске асыру мүмкін еместігі, белгілі бір әрекеттерді жүзеге асыру және т.б.</w:t>
            </w:r>
            <w:r w:rsidRPr="00FA0190">
              <w:rPr>
                <w:rFonts w:ascii="Times New Roman" w:hAnsi="Times New Roman" w:cs="Times New Roman"/>
                <w:b/>
                <w:sz w:val="16"/>
                <w:szCs w:val="16"/>
                <w:lang w:val="kk-KZ"/>
              </w:rPr>
              <w:t>)</w:t>
            </w:r>
          </w:p>
        </w:tc>
      </w:tr>
      <w:tr w:rsidR="00F507AF" w:rsidRPr="000602D6" w:rsidTr="00FB307A">
        <w:tc>
          <w:tcPr>
            <w:tcW w:w="491" w:type="dxa"/>
            <w:vAlign w:val="center"/>
          </w:tcPr>
          <w:p w:rsidR="00F507AF" w:rsidRPr="00044B27"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1</w:t>
            </w:r>
          </w:p>
        </w:tc>
        <w:tc>
          <w:tcPr>
            <w:tcW w:w="1730"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2</w:t>
            </w:r>
          </w:p>
        </w:tc>
        <w:tc>
          <w:tcPr>
            <w:tcW w:w="1417"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3</w:t>
            </w:r>
          </w:p>
        </w:tc>
        <w:tc>
          <w:tcPr>
            <w:tcW w:w="1134"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4</w:t>
            </w:r>
          </w:p>
        </w:tc>
        <w:tc>
          <w:tcPr>
            <w:tcW w:w="1843"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5</w:t>
            </w:r>
          </w:p>
        </w:tc>
        <w:tc>
          <w:tcPr>
            <w:tcW w:w="2126"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6</w:t>
            </w:r>
          </w:p>
        </w:tc>
        <w:tc>
          <w:tcPr>
            <w:tcW w:w="2126"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7</w:t>
            </w:r>
          </w:p>
        </w:tc>
        <w:tc>
          <w:tcPr>
            <w:tcW w:w="1701" w:type="dxa"/>
            <w:vAlign w:val="center"/>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8</w:t>
            </w:r>
          </w:p>
        </w:tc>
        <w:tc>
          <w:tcPr>
            <w:tcW w:w="2381" w:type="dxa"/>
          </w:tcPr>
          <w:p w:rsidR="00F507AF" w:rsidRDefault="00F507AF" w:rsidP="00FB307A">
            <w:pPr>
              <w:jc w:val="center"/>
              <w:rPr>
                <w:rFonts w:ascii="Times New Roman" w:hAnsi="Times New Roman" w:cs="Times New Roman"/>
                <w:b/>
                <w:sz w:val="16"/>
                <w:szCs w:val="16"/>
                <w:lang w:val="kk-KZ"/>
              </w:rPr>
            </w:pPr>
            <w:r>
              <w:rPr>
                <w:rFonts w:ascii="Times New Roman" w:hAnsi="Times New Roman" w:cs="Times New Roman"/>
                <w:b/>
                <w:sz w:val="16"/>
                <w:szCs w:val="16"/>
                <w:lang w:val="kk-KZ"/>
              </w:rPr>
              <w:t>9</w:t>
            </w:r>
          </w:p>
        </w:tc>
      </w:tr>
      <w:tr w:rsidR="009D19DC" w:rsidRPr="00E30F5B" w:rsidTr="00FB307A">
        <w:tc>
          <w:tcPr>
            <w:tcW w:w="491" w:type="dxa"/>
            <w:vAlign w:val="center"/>
          </w:tcPr>
          <w:p w:rsidR="009D19DC" w:rsidRPr="00A26C56" w:rsidRDefault="009D19DC" w:rsidP="00FB307A">
            <w:pPr>
              <w:pStyle w:val="a4"/>
              <w:numPr>
                <w:ilvl w:val="0"/>
                <w:numId w:val="1"/>
              </w:numPr>
              <w:ind w:left="-254" w:firstLine="219"/>
              <w:rPr>
                <w:rFonts w:ascii="Times New Roman" w:hAnsi="Times New Roman" w:cs="Times New Roman"/>
                <w:sz w:val="16"/>
                <w:szCs w:val="16"/>
                <w:lang w:val="kk-KZ"/>
              </w:rPr>
            </w:pPr>
          </w:p>
        </w:tc>
        <w:tc>
          <w:tcPr>
            <w:tcW w:w="1730" w:type="dxa"/>
            <w:vAlign w:val="center"/>
          </w:tcPr>
          <w:p w:rsidR="009D19DC" w:rsidRPr="00A26C56" w:rsidRDefault="000518B4" w:rsidP="00967D0B">
            <w:pPr>
              <w:jc w:val="both"/>
              <w:rPr>
                <w:rFonts w:ascii="Times New Roman" w:hAnsi="Times New Roman" w:cs="Times New Roman"/>
                <w:sz w:val="16"/>
                <w:szCs w:val="16"/>
                <w:lang w:val="kk-KZ"/>
              </w:rPr>
            </w:pPr>
            <w:r>
              <w:rPr>
                <w:rFonts w:ascii="Times New Roman" w:hAnsi="Times New Roman" w:cs="Times New Roman"/>
                <w:sz w:val="16"/>
                <w:szCs w:val="16"/>
                <w:lang w:val="kk-KZ"/>
              </w:rPr>
              <w:t>«</w:t>
            </w:r>
            <w:r w:rsidRPr="000518B4">
              <w:rPr>
                <w:rFonts w:ascii="Times New Roman" w:hAnsi="Times New Roman" w:cs="Times New Roman"/>
                <w:sz w:val="16"/>
                <w:szCs w:val="16"/>
                <w:lang w:val="kk-KZ"/>
              </w:rPr>
              <w:t>Тауарларды әкелу және жанама салықтарды төлеу туралы өтінішті алу туралы хабарлама нысанын бекіту туралы</w:t>
            </w:r>
            <w:r w:rsidR="0001751E" w:rsidRPr="0001751E">
              <w:rPr>
                <w:rFonts w:ascii="Times New Roman" w:hAnsi="Times New Roman" w:cs="Times New Roman"/>
                <w:sz w:val="16"/>
                <w:szCs w:val="16"/>
                <w:lang w:val="kk-KZ"/>
              </w:rPr>
              <w:t xml:space="preserve">» </w:t>
            </w:r>
            <w:r w:rsidR="00827716" w:rsidRPr="00827716">
              <w:rPr>
                <w:rFonts w:ascii="Times New Roman" w:hAnsi="Times New Roman" w:cs="Times New Roman"/>
                <w:sz w:val="16"/>
                <w:szCs w:val="16"/>
                <w:lang w:val="kk-KZ"/>
              </w:rPr>
              <w:t xml:space="preserve">Қазақстан Республикасы Қаржы </w:t>
            </w:r>
            <w:r w:rsidR="00827716">
              <w:rPr>
                <w:rFonts w:ascii="Times New Roman" w:hAnsi="Times New Roman" w:cs="Times New Roman"/>
                <w:sz w:val="16"/>
                <w:szCs w:val="16"/>
                <w:lang w:val="kk-KZ"/>
              </w:rPr>
              <w:t>министрінің бұйрығының жобасы</w:t>
            </w:r>
            <w:r w:rsidR="00827716" w:rsidRPr="00827716">
              <w:rPr>
                <w:rFonts w:ascii="Times New Roman" w:hAnsi="Times New Roman" w:cs="Times New Roman"/>
                <w:sz w:val="16"/>
                <w:szCs w:val="16"/>
                <w:lang w:val="kk-KZ"/>
              </w:rPr>
              <w:t xml:space="preserve"> </w:t>
            </w:r>
          </w:p>
        </w:tc>
        <w:tc>
          <w:tcPr>
            <w:tcW w:w="1417" w:type="dxa"/>
            <w:vAlign w:val="center"/>
          </w:tcPr>
          <w:p w:rsidR="009D19DC" w:rsidRPr="000602D6" w:rsidRDefault="000602D6" w:rsidP="00FB307A">
            <w:pPr>
              <w:jc w:val="center"/>
              <w:rPr>
                <w:rFonts w:ascii="Times New Roman" w:hAnsi="Times New Roman" w:cs="Times New Roman"/>
                <w:sz w:val="16"/>
                <w:szCs w:val="16"/>
                <w:lang w:val="kk-KZ"/>
              </w:rPr>
            </w:pPr>
            <w:r w:rsidRPr="000602D6">
              <w:rPr>
                <w:rFonts w:ascii="Times New Roman" w:hAnsi="Times New Roman" w:cs="Times New Roman"/>
                <w:sz w:val="16"/>
                <w:szCs w:val="16"/>
                <w:lang w:val="kk-KZ"/>
              </w:rPr>
              <w:t xml:space="preserve">Камалова Б.О. </w:t>
            </w:r>
            <w:r w:rsidR="009F19EC" w:rsidRPr="000602D6">
              <w:rPr>
                <w:rFonts w:ascii="Times New Roman" w:hAnsi="Times New Roman" w:cs="Times New Roman"/>
                <w:sz w:val="16"/>
                <w:szCs w:val="16"/>
                <w:lang w:val="kk-KZ"/>
              </w:rPr>
              <w:t xml:space="preserve">ҚР МКК </w:t>
            </w:r>
            <w:r w:rsidRPr="000602D6">
              <w:rPr>
                <w:rFonts w:ascii="Times New Roman" w:hAnsi="Times New Roman" w:cs="Times New Roman"/>
                <w:color w:val="000000" w:themeColor="text1"/>
                <w:sz w:val="16"/>
                <w:szCs w:val="16"/>
                <w:lang w:val="kk-KZ"/>
              </w:rPr>
              <w:t xml:space="preserve">Аудит департаменті </w:t>
            </w:r>
            <w:r w:rsidRPr="000602D6">
              <w:rPr>
                <w:rFonts w:ascii="Times New Roman" w:hAnsi="Times New Roman" w:cs="Times New Roman"/>
                <w:sz w:val="16"/>
                <w:szCs w:val="16"/>
                <w:lang w:val="kk-KZ"/>
              </w:rPr>
              <w:t>Еуразиялық</w:t>
            </w:r>
            <w:r w:rsidRPr="000602D6">
              <w:rPr>
                <w:rFonts w:ascii="Times New Roman" w:hAnsi="Times New Roman" w:cs="Times New Roman"/>
                <w:vanish/>
                <w:sz w:val="16"/>
                <w:szCs w:val="16"/>
                <w:lang w:val="kk-KZ"/>
              </w:rPr>
              <w:t>ялыиде әкімшілендіру басқармасыының</w:t>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vanish/>
                <w:sz w:val="16"/>
                <w:szCs w:val="16"/>
                <w:lang w:val="kk-KZ"/>
              </w:rPr>
              <w:pgNum/>
            </w:r>
            <w:r w:rsidRPr="000602D6">
              <w:rPr>
                <w:rFonts w:ascii="Times New Roman" w:hAnsi="Times New Roman" w:cs="Times New Roman"/>
                <w:sz w:val="16"/>
                <w:szCs w:val="16"/>
                <w:lang w:val="kk-KZ"/>
              </w:rPr>
              <w:t xml:space="preserve"> экономикалық одақ шеңберінде қосымша құн салығын әкімшілендіру басқармасы</w:t>
            </w:r>
          </w:p>
          <w:p w:rsidR="009F19EC" w:rsidRPr="000602D6" w:rsidRDefault="009F19EC" w:rsidP="00FB307A">
            <w:pPr>
              <w:jc w:val="center"/>
              <w:rPr>
                <w:rFonts w:ascii="Times New Roman" w:hAnsi="Times New Roman" w:cs="Times New Roman"/>
                <w:sz w:val="16"/>
                <w:szCs w:val="16"/>
                <w:lang w:val="kk-KZ"/>
              </w:rPr>
            </w:pPr>
            <w:r w:rsidRPr="000602D6">
              <w:rPr>
                <w:rFonts w:ascii="Times New Roman" w:hAnsi="Times New Roman" w:cs="Times New Roman"/>
                <w:sz w:val="16"/>
                <w:szCs w:val="16"/>
                <w:lang w:val="kk-KZ"/>
              </w:rPr>
              <w:t>Бас сарапшысы</w:t>
            </w:r>
          </w:p>
          <w:p w:rsidR="009F19EC" w:rsidRPr="000602D6" w:rsidRDefault="000602D6" w:rsidP="00FB307A">
            <w:pPr>
              <w:jc w:val="center"/>
              <w:rPr>
                <w:rFonts w:ascii="Times New Roman" w:hAnsi="Times New Roman" w:cs="Times New Roman"/>
                <w:sz w:val="16"/>
                <w:szCs w:val="16"/>
                <w:lang w:val="kk-KZ"/>
              </w:rPr>
            </w:pPr>
            <w:r w:rsidRPr="000602D6">
              <w:rPr>
                <w:rFonts w:ascii="Times New Roman" w:hAnsi="Times New Roman" w:cs="Times New Roman"/>
                <w:sz w:val="16"/>
                <w:szCs w:val="16"/>
              </w:rPr>
              <w:t>т.: 87012579355</w:t>
            </w:r>
          </w:p>
        </w:tc>
        <w:tc>
          <w:tcPr>
            <w:tcW w:w="1134" w:type="dxa"/>
            <w:vAlign w:val="center"/>
          </w:tcPr>
          <w:p w:rsidR="009D19DC" w:rsidRPr="00A26C56" w:rsidRDefault="0001751E" w:rsidP="0001751E">
            <w:pPr>
              <w:jc w:val="center"/>
              <w:rPr>
                <w:rFonts w:ascii="Times New Roman" w:hAnsi="Times New Roman" w:cs="Times New Roman"/>
                <w:sz w:val="16"/>
                <w:szCs w:val="16"/>
                <w:lang w:val="kk-KZ"/>
              </w:rPr>
            </w:pPr>
            <w:r>
              <w:rPr>
                <w:rFonts w:ascii="Times New Roman" w:hAnsi="Times New Roman" w:cs="Times New Roman"/>
                <w:sz w:val="16"/>
                <w:szCs w:val="16"/>
                <w:lang w:val="kk-KZ"/>
              </w:rPr>
              <w:t xml:space="preserve">2025жылғы желтоқсан </w:t>
            </w:r>
          </w:p>
        </w:tc>
        <w:tc>
          <w:tcPr>
            <w:tcW w:w="1843" w:type="dxa"/>
            <w:vAlign w:val="center"/>
          </w:tcPr>
          <w:p w:rsidR="0001751E" w:rsidRPr="006F603A" w:rsidRDefault="000518B4" w:rsidP="000518B4">
            <w:pPr>
              <w:jc w:val="both"/>
              <w:rPr>
                <w:rFonts w:ascii="Times New Roman" w:hAnsi="Times New Roman" w:cs="Times New Roman"/>
                <w:sz w:val="16"/>
                <w:szCs w:val="16"/>
                <w:lang w:val="kk-KZ"/>
              </w:rPr>
            </w:pPr>
            <w:r>
              <w:rPr>
                <w:rFonts w:ascii="Times New Roman" w:hAnsi="Times New Roman" w:cs="Times New Roman"/>
                <w:sz w:val="16"/>
                <w:szCs w:val="16"/>
                <w:lang w:val="kk-KZ"/>
              </w:rPr>
              <w:t>Жобамен Еуразиялық экономикалық одаққа мүше мемлекеттердің аумағына тауардың экспортын растау үшін тауарларды әкелу және жанама салықтарды төлеу туралы өтінішті алу туралыхабарлама нысаны бекітіледі.</w:t>
            </w:r>
          </w:p>
          <w:p w:rsidR="00F507AF" w:rsidRPr="00F507AF" w:rsidRDefault="00F507AF" w:rsidP="006F603A">
            <w:pPr>
              <w:jc w:val="both"/>
              <w:rPr>
                <w:rFonts w:ascii="Times New Roman" w:hAnsi="Times New Roman" w:cs="Times New Roman"/>
                <w:sz w:val="16"/>
                <w:szCs w:val="16"/>
                <w:lang w:val="kk-KZ"/>
              </w:rPr>
            </w:pPr>
          </w:p>
          <w:p w:rsidR="00F507AF" w:rsidRPr="00F507AF" w:rsidRDefault="00F507AF" w:rsidP="00F507AF">
            <w:pPr>
              <w:jc w:val="both"/>
              <w:rPr>
                <w:rFonts w:ascii="Times New Roman" w:hAnsi="Times New Roman" w:cs="Times New Roman"/>
                <w:sz w:val="16"/>
                <w:szCs w:val="16"/>
                <w:lang w:val="kk-KZ"/>
              </w:rPr>
            </w:pPr>
          </w:p>
          <w:p w:rsidR="009D19DC" w:rsidRPr="00F507AF" w:rsidRDefault="009D19DC" w:rsidP="00F507AF">
            <w:pPr>
              <w:jc w:val="both"/>
              <w:rPr>
                <w:rFonts w:ascii="Times New Roman" w:hAnsi="Times New Roman" w:cs="Times New Roman"/>
                <w:sz w:val="16"/>
                <w:szCs w:val="16"/>
                <w:lang w:val="kk-KZ"/>
              </w:rPr>
            </w:pPr>
          </w:p>
        </w:tc>
        <w:tc>
          <w:tcPr>
            <w:tcW w:w="2126" w:type="dxa"/>
            <w:vAlign w:val="center"/>
          </w:tcPr>
          <w:p w:rsidR="009D19DC" w:rsidRPr="00A26C56" w:rsidRDefault="00F507AF" w:rsidP="000518B4">
            <w:pPr>
              <w:jc w:val="both"/>
              <w:rPr>
                <w:rFonts w:ascii="Times New Roman" w:hAnsi="Times New Roman" w:cs="Times New Roman"/>
                <w:sz w:val="16"/>
                <w:szCs w:val="16"/>
                <w:lang w:val="kk-KZ"/>
              </w:rPr>
            </w:pPr>
            <w:r w:rsidRPr="00F507AF">
              <w:rPr>
                <w:rFonts w:ascii="Times New Roman" w:hAnsi="Times New Roman" w:cs="Times New Roman"/>
                <w:sz w:val="16"/>
                <w:szCs w:val="16"/>
                <w:lang w:val="kk-KZ"/>
              </w:rPr>
              <w:t>Қазақстан</w:t>
            </w:r>
            <w:r w:rsidR="00EE01B4">
              <w:rPr>
                <w:rFonts w:ascii="Times New Roman" w:hAnsi="Times New Roman" w:cs="Times New Roman"/>
                <w:sz w:val="16"/>
                <w:szCs w:val="16"/>
                <w:lang w:val="kk-KZ"/>
              </w:rPr>
              <w:t xml:space="preserve"> Республикасы </w:t>
            </w:r>
            <w:r w:rsidRPr="00F507AF">
              <w:rPr>
                <w:rFonts w:ascii="Times New Roman" w:hAnsi="Times New Roman" w:cs="Times New Roman"/>
                <w:sz w:val="16"/>
                <w:szCs w:val="16"/>
                <w:lang w:val="kk-KZ"/>
              </w:rPr>
              <w:t xml:space="preserve"> </w:t>
            </w:r>
            <w:r w:rsidR="000518B4">
              <w:rPr>
                <w:rFonts w:ascii="Times New Roman" w:hAnsi="Times New Roman" w:cs="Times New Roman"/>
                <w:sz w:val="16"/>
                <w:szCs w:val="16"/>
                <w:lang w:val="kk-KZ"/>
              </w:rPr>
              <w:t xml:space="preserve">жаңа </w:t>
            </w:r>
            <w:r w:rsidRPr="00F507AF">
              <w:rPr>
                <w:rFonts w:ascii="Times New Roman" w:hAnsi="Times New Roman" w:cs="Times New Roman"/>
                <w:sz w:val="16"/>
                <w:szCs w:val="16"/>
                <w:lang w:val="kk-KZ"/>
              </w:rPr>
              <w:t xml:space="preserve">Салық кодексінің </w:t>
            </w:r>
            <w:r w:rsidR="000518B4">
              <w:rPr>
                <w:rFonts w:ascii="Times New Roman" w:hAnsi="Times New Roman" w:cs="Times New Roman"/>
                <w:sz w:val="16"/>
                <w:szCs w:val="16"/>
                <w:lang w:val="kk-KZ"/>
              </w:rPr>
              <w:t xml:space="preserve">             49</w:t>
            </w:r>
            <w:r w:rsidR="00EE01B4">
              <w:rPr>
                <w:rFonts w:ascii="Times New Roman" w:hAnsi="Times New Roman" w:cs="Times New Roman"/>
                <w:sz w:val="16"/>
                <w:szCs w:val="16"/>
                <w:lang w:val="kk-KZ"/>
              </w:rPr>
              <w:t>-бабы</w:t>
            </w:r>
            <w:r w:rsidR="000518B4">
              <w:rPr>
                <w:rFonts w:ascii="Times New Roman" w:hAnsi="Times New Roman" w:cs="Times New Roman"/>
                <w:sz w:val="16"/>
                <w:szCs w:val="16"/>
                <w:lang w:val="kk-KZ"/>
              </w:rPr>
              <w:t xml:space="preserve"> 4-тармағының төртінші бөлігіне</w:t>
            </w:r>
            <w:r w:rsidR="00E30F5B" w:rsidRPr="00E30F5B">
              <w:rPr>
                <w:lang w:val="kk-KZ"/>
              </w:rPr>
              <w:t xml:space="preserve"> </w:t>
            </w:r>
            <w:r w:rsidR="00E30F5B" w:rsidRPr="00E30F5B">
              <w:rPr>
                <w:rFonts w:ascii="Times New Roman" w:hAnsi="Times New Roman" w:cs="Times New Roman"/>
                <w:sz w:val="16"/>
                <w:szCs w:val="16"/>
                <w:lang w:val="kk-KZ"/>
              </w:rPr>
              <w:t>және 82-бабы 1-тармағының 8) тармақшасына</w:t>
            </w:r>
            <w:bookmarkStart w:id="0" w:name="_GoBack"/>
            <w:bookmarkEnd w:id="0"/>
            <w:r w:rsidR="00EE01B4">
              <w:rPr>
                <w:rFonts w:ascii="Times New Roman" w:hAnsi="Times New Roman" w:cs="Times New Roman"/>
                <w:sz w:val="16"/>
                <w:szCs w:val="16"/>
                <w:lang w:val="kk-KZ"/>
              </w:rPr>
              <w:t xml:space="preserve"> </w:t>
            </w:r>
            <w:r w:rsidR="0001751E">
              <w:rPr>
                <w:rFonts w:ascii="Times New Roman" w:hAnsi="Times New Roman" w:cs="Times New Roman"/>
                <w:sz w:val="16"/>
                <w:szCs w:val="16"/>
                <w:lang w:val="kk-KZ"/>
              </w:rPr>
              <w:t>сәйкес.</w:t>
            </w:r>
          </w:p>
        </w:tc>
        <w:tc>
          <w:tcPr>
            <w:tcW w:w="2126" w:type="dxa"/>
            <w:vAlign w:val="center"/>
          </w:tcPr>
          <w:p w:rsidR="00967D0B" w:rsidRPr="00967D0B" w:rsidRDefault="00967D0B" w:rsidP="00967D0B">
            <w:pPr>
              <w:jc w:val="both"/>
              <w:rPr>
                <w:rFonts w:ascii="Times New Roman" w:hAnsi="Times New Roman" w:cs="Times New Roman"/>
                <w:sz w:val="16"/>
                <w:szCs w:val="16"/>
                <w:lang w:val="kk-KZ"/>
              </w:rPr>
            </w:pPr>
            <w:r w:rsidRPr="00967D0B">
              <w:rPr>
                <w:rFonts w:ascii="Times New Roman" w:hAnsi="Times New Roman" w:cs="Times New Roman"/>
                <w:sz w:val="16"/>
                <w:szCs w:val="16"/>
                <w:lang w:val="kk-KZ"/>
              </w:rPr>
              <w:t>Бұйрық жобасының мақсаты Қазақстан Республикасы Салық кодексінің нормаларын іске асыру болып табылады, атап айтқанда, Еуразиялық экономикалық одаққа мүше мемлекеттердің аумағына тауардың экспортын растау үшін тауарларды әкелу және жанама салықтарды төлеу туралы өтінішті алу туралы хабарлама нысаны бекітіледі.</w:t>
            </w:r>
          </w:p>
          <w:p w:rsidR="00967D0B" w:rsidRPr="00967D0B" w:rsidRDefault="00967D0B" w:rsidP="00967D0B">
            <w:pPr>
              <w:rPr>
                <w:rFonts w:ascii="Times New Roman" w:hAnsi="Times New Roman" w:cs="Times New Roman"/>
                <w:sz w:val="16"/>
                <w:szCs w:val="16"/>
                <w:lang w:val="kk-KZ"/>
              </w:rPr>
            </w:pPr>
          </w:p>
          <w:p w:rsidR="009D19DC" w:rsidRPr="00A26C56" w:rsidRDefault="00967D0B" w:rsidP="00967D0B">
            <w:pPr>
              <w:jc w:val="both"/>
              <w:rPr>
                <w:rFonts w:ascii="Times New Roman" w:hAnsi="Times New Roman" w:cs="Times New Roman"/>
                <w:sz w:val="16"/>
                <w:szCs w:val="16"/>
                <w:lang w:val="kk-KZ"/>
              </w:rPr>
            </w:pPr>
            <w:r w:rsidRPr="00C62AC0">
              <w:rPr>
                <w:rFonts w:ascii="Times New Roman" w:hAnsi="Times New Roman" w:cs="Times New Roman"/>
                <w:b/>
                <w:sz w:val="16"/>
                <w:szCs w:val="16"/>
                <w:lang w:val="kk-KZ"/>
              </w:rPr>
              <w:t>Жобаның күтілетін нәтижесі</w:t>
            </w:r>
            <w:r w:rsidRPr="00967D0B">
              <w:rPr>
                <w:rFonts w:ascii="Times New Roman" w:hAnsi="Times New Roman" w:cs="Times New Roman"/>
                <w:sz w:val="16"/>
                <w:szCs w:val="16"/>
                <w:lang w:val="kk-KZ"/>
              </w:rPr>
              <w:t xml:space="preserve"> алынған мәліметтер бойынша қашықтықтан бақылауды жүзеге асыру жолымен Еуразиялық экономикалық одаққа мүше мемлекеттердің аумағына тауарлар экспорты кезінде қосылған құн салығының </w:t>
            </w:r>
            <w:r w:rsidR="00C62AC0">
              <w:rPr>
                <w:rFonts w:ascii="Times New Roman" w:hAnsi="Times New Roman" w:cs="Times New Roman"/>
                <w:sz w:val="16"/>
                <w:szCs w:val="16"/>
                <w:lang w:val="kk-KZ"/>
              </w:rPr>
              <w:lastRenderedPageBreak/>
              <w:t>«0»</w:t>
            </w:r>
            <w:r w:rsidRPr="00967D0B">
              <w:rPr>
                <w:rFonts w:ascii="Times New Roman" w:hAnsi="Times New Roman" w:cs="Times New Roman"/>
                <w:sz w:val="16"/>
                <w:szCs w:val="16"/>
                <w:lang w:val="kk-KZ"/>
              </w:rPr>
              <w:t xml:space="preserve"> мөлшерлемесін</w:t>
            </w:r>
            <w:r>
              <w:rPr>
                <w:rFonts w:ascii="Times New Roman" w:hAnsi="Times New Roman" w:cs="Times New Roman"/>
                <w:sz w:val="16"/>
                <w:szCs w:val="16"/>
                <w:lang w:val="kk-KZ"/>
              </w:rPr>
              <w:t>ің</w:t>
            </w:r>
            <w:r w:rsidRPr="00967D0B">
              <w:rPr>
                <w:rFonts w:ascii="Times New Roman" w:hAnsi="Times New Roman" w:cs="Times New Roman"/>
                <w:sz w:val="16"/>
                <w:szCs w:val="16"/>
                <w:lang w:val="kk-KZ"/>
              </w:rPr>
              <w:t xml:space="preserve"> заңсыз қолданылуын бақылау бойынша салықтық әкімшілендіруді жетілдіру болып табылады.</w:t>
            </w:r>
          </w:p>
        </w:tc>
        <w:tc>
          <w:tcPr>
            <w:tcW w:w="1701" w:type="dxa"/>
            <w:vAlign w:val="center"/>
          </w:tcPr>
          <w:p w:rsidR="008045E4" w:rsidRPr="00A26C56" w:rsidRDefault="00D14F5C" w:rsidP="00967D0B">
            <w:pPr>
              <w:jc w:val="both"/>
              <w:rPr>
                <w:rFonts w:ascii="Times New Roman" w:hAnsi="Times New Roman" w:cs="Times New Roman"/>
                <w:sz w:val="16"/>
                <w:szCs w:val="16"/>
                <w:lang w:val="kk-KZ"/>
              </w:rPr>
            </w:pPr>
            <w:r>
              <w:rPr>
                <w:rFonts w:ascii="Times New Roman" w:hAnsi="Times New Roman" w:cs="Times New Roman"/>
                <w:sz w:val="16"/>
                <w:szCs w:val="16"/>
                <w:lang w:val="kk-KZ"/>
              </w:rPr>
              <w:lastRenderedPageBreak/>
              <w:t>Б</w:t>
            </w:r>
            <w:r w:rsidR="00A6492D" w:rsidRPr="00114990">
              <w:rPr>
                <w:rFonts w:ascii="Times New Roman" w:hAnsi="Times New Roman" w:cs="Times New Roman"/>
                <w:sz w:val="16"/>
                <w:szCs w:val="16"/>
                <w:lang w:val="kk-KZ"/>
              </w:rPr>
              <w:t>ұйрық</w:t>
            </w:r>
            <w:r>
              <w:rPr>
                <w:rFonts w:ascii="Times New Roman" w:hAnsi="Times New Roman" w:cs="Times New Roman"/>
                <w:sz w:val="16"/>
                <w:szCs w:val="16"/>
                <w:lang w:val="kk-KZ"/>
              </w:rPr>
              <w:t>тың бұл</w:t>
            </w:r>
            <w:r w:rsidR="00A6492D" w:rsidRPr="00114990">
              <w:rPr>
                <w:rFonts w:ascii="Times New Roman" w:hAnsi="Times New Roman" w:cs="Times New Roman"/>
                <w:sz w:val="16"/>
                <w:szCs w:val="16"/>
                <w:lang w:val="kk-KZ"/>
              </w:rPr>
              <w:t xml:space="preserve"> </w:t>
            </w:r>
            <w:r w:rsidR="008045E4" w:rsidRPr="008045E4">
              <w:rPr>
                <w:rFonts w:ascii="Times New Roman" w:hAnsi="Times New Roman" w:cs="Times New Roman"/>
                <w:sz w:val="16"/>
                <w:szCs w:val="16"/>
                <w:lang w:val="kk-KZ"/>
              </w:rPr>
              <w:t xml:space="preserve">жобасы </w:t>
            </w:r>
            <w:r w:rsidR="008045E4" w:rsidRPr="00015B89">
              <w:rPr>
                <w:rFonts w:ascii="Times New Roman" w:hAnsi="Times New Roman" w:cs="Times New Roman"/>
                <w:sz w:val="16"/>
                <w:szCs w:val="16"/>
                <w:lang w:val="kk-KZ"/>
              </w:rPr>
              <w:t>Еуразиялық эконо</w:t>
            </w:r>
            <w:r w:rsidR="00967D0B">
              <w:rPr>
                <w:rFonts w:ascii="Times New Roman" w:hAnsi="Times New Roman" w:cs="Times New Roman"/>
                <w:sz w:val="16"/>
                <w:szCs w:val="16"/>
                <w:lang w:val="kk-KZ"/>
              </w:rPr>
              <w:t>микалық одаққа мүше мемлекеттердің аумағына тауардың экспорты туралы мәліметтерді ұсыну үшін әзірленген, ол көлеңкелі экономиканы қысқартуға және тиісінше бюджетке салықтарды ұлғайтуға мүмкіндік береді, осыған байланысты әлеуметтік-экономикалық, құқықтық және өзге де салдарлар жоқ.</w:t>
            </w:r>
          </w:p>
        </w:tc>
        <w:tc>
          <w:tcPr>
            <w:tcW w:w="2381" w:type="dxa"/>
            <w:vAlign w:val="center"/>
          </w:tcPr>
          <w:p w:rsidR="003E07BD" w:rsidRPr="004A67F1" w:rsidRDefault="001E11B2" w:rsidP="00C62AC0">
            <w:pPr>
              <w:jc w:val="center"/>
              <w:rPr>
                <w:rFonts w:ascii="Times New Roman" w:hAnsi="Times New Roman" w:cs="Times New Roman"/>
                <w:b/>
                <w:sz w:val="16"/>
                <w:szCs w:val="16"/>
                <w:lang w:val="kk-KZ"/>
              </w:rPr>
            </w:pPr>
            <w:r w:rsidRPr="004A67F1">
              <w:rPr>
                <w:rFonts w:ascii="Times New Roman" w:hAnsi="Times New Roman" w:cs="Times New Roman"/>
                <w:b/>
                <w:sz w:val="16"/>
                <w:szCs w:val="16"/>
                <w:lang w:val="kk-KZ"/>
              </w:rPr>
              <w:t>Бар</w:t>
            </w:r>
            <w:r w:rsidR="00A6492D">
              <w:rPr>
                <w:rFonts w:ascii="Times New Roman" w:hAnsi="Times New Roman" w:cs="Times New Roman"/>
                <w:b/>
                <w:sz w:val="16"/>
                <w:szCs w:val="16"/>
                <w:lang w:val="kk-KZ"/>
              </w:rPr>
              <w:t>.</w:t>
            </w:r>
          </w:p>
          <w:p w:rsidR="009D19DC" w:rsidRPr="00C62AC0" w:rsidRDefault="00B81110" w:rsidP="00967D0B">
            <w:pPr>
              <w:jc w:val="both"/>
              <w:rPr>
                <w:rFonts w:ascii="Times New Roman" w:hAnsi="Times New Roman" w:cs="Times New Roman"/>
                <w:sz w:val="16"/>
                <w:szCs w:val="16"/>
                <w:lang w:val="kk-KZ"/>
              </w:rPr>
            </w:pPr>
            <w:r>
              <w:rPr>
                <w:rFonts w:ascii="Times New Roman" w:hAnsi="Times New Roman" w:cs="Times New Roman"/>
                <w:sz w:val="16"/>
                <w:szCs w:val="16"/>
                <w:lang w:val="kk-KZ"/>
              </w:rPr>
              <w:t>«</w:t>
            </w:r>
            <w:r w:rsidR="00967D0B" w:rsidRPr="00967D0B">
              <w:rPr>
                <w:rFonts w:ascii="Times New Roman" w:hAnsi="Times New Roman" w:cs="Times New Roman"/>
                <w:sz w:val="16"/>
                <w:szCs w:val="16"/>
                <w:lang w:val="kk-KZ"/>
              </w:rPr>
              <w:t>Тауарларды әкелу және жанама салықтарды төлеу туралы өтінішті алу туралы хабарлама нысанын бекіту туралы</w:t>
            </w:r>
            <w:r w:rsidR="00F72E94" w:rsidRPr="00F72E94">
              <w:rPr>
                <w:rFonts w:ascii="Times New Roman" w:hAnsi="Times New Roman" w:cs="Times New Roman"/>
                <w:sz w:val="16"/>
                <w:szCs w:val="16"/>
                <w:lang w:val="kk-KZ"/>
              </w:rPr>
              <w:t xml:space="preserve">» Қазақстан Республикасы Қаржы министрінің бұйрығының жобасы </w:t>
            </w:r>
            <w:r w:rsidR="00967D0B" w:rsidRPr="00C62AC0">
              <w:rPr>
                <w:rFonts w:ascii="Times New Roman" w:hAnsi="Times New Roman" w:cs="Times New Roman"/>
                <w:sz w:val="16"/>
                <w:szCs w:val="16"/>
                <w:lang w:val="kk-KZ"/>
              </w:rPr>
              <w:t>бюджетке салықтарды толықтыру үшін қашықтықтан бақылауды жүзеге асыру жолымен Еуразиялық экономикалық одаққа мүше мемлекеттердің аумағына тауардың экспортын растау үшін әзірленді</w:t>
            </w:r>
            <w:r w:rsidR="00D14F5C" w:rsidRPr="00C62AC0">
              <w:rPr>
                <w:rFonts w:ascii="Times New Roman" w:hAnsi="Times New Roman" w:cs="Times New Roman"/>
                <w:sz w:val="16"/>
                <w:szCs w:val="16"/>
                <w:lang w:val="kk-KZ"/>
              </w:rPr>
              <w:t>.</w:t>
            </w:r>
          </w:p>
          <w:p w:rsidR="00967D0B" w:rsidRDefault="00967D0B" w:rsidP="00967D0B">
            <w:pPr>
              <w:jc w:val="both"/>
              <w:rPr>
                <w:rFonts w:ascii="Times New Roman" w:hAnsi="Times New Roman" w:cs="Times New Roman"/>
                <w:b/>
                <w:sz w:val="16"/>
                <w:szCs w:val="16"/>
                <w:lang w:val="kk-KZ"/>
              </w:rPr>
            </w:pPr>
          </w:p>
          <w:p w:rsidR="00967D0B" w:rsidRPr="00D03B7D" w:rsidRDefault="00967D0B" w:rsidP="00967D0B">
            <w:pPr>
              <w:jc w:val="both"/>
              <w:rPr>
                <w:rFonts w:ascii="Times New Roman" w:hAnsi="Times New Roman" w:cs="Times New Roman"/>
                <w:sz w:val="16"/>
                <w:szCs w:val="16"/>
                <w:lang w:val="kk-KZ"/>
              </w:rPr>
            </w:pPr>
            <w:r>
              <w:rPr>
                <w:rFonts w:ascii="Times New Roman" w:hAnsi="Times New Roman" w:cs="Times New Roman"/>
                <w:b/>
                <w:sz w:val="16"/>
                <w:szCs w:val="16"/>
                <w:lang w:val="kk-KZ"/>
              </w:rPr>
              <w:t xml:space="preserve">Осы жобаны орналастыру мерзімі кейінге қалдырылған жағдайда </w:t>
            </w:r>
            <w:r w:rsidRPr="00C62AC0">
              <w:rPr>
                <w:rFonts w:ascii="Times New Roman" w:hAnsi="Times New Roman" w:cs="Times New Roman"/>
                <w:sz w:val="16"/>
                <w:szCs w:val="16"/>
                <w:lang w:val="kk-KZ"/>
              </w:rPr>
              <w:t xml:space="preserve">қосылған құн салығының </w:t>
            </w:r>
            <w:r w:rsidR="00C62AC0" w:rsidRPr="00C62AC0">
              <w:rPr>
                <w:rFonts w:ascii="Times New Roman" w:hAnsi="Times New Roman" w:cs="Times New Roman"/>
                <w:sz w:val="16"/>
                <w:szCs w:val="16"/>
                <w:lang w:val="kk-KZ"/>
              </w:rPr>
              <w:t>«0» мөлшерлемесін заңсыз қолдану және бюджетке салықтардың түспеуі фактісінің ұлғаю ықтималдығы бар.</w:t>
            </w:r>
          </w:p>
        </w:tc>
      </w:tr>
    </w:tbl>
    <w:p w:rsidR="00F33937" w:rsidRPr="00A26C56" w:rsidRDefault="00F33937">
      <w:pPr>
        <w:rPr>
          <w:rFonts w:ascii="Times New Roman" w:hAnsi="Times New Roman" w:cs="Times New Roman"/>
          <w:lang w:val="kk-KZ"/>
        </w:rPr>
      </w:pPr>
    </w:p>
    <w:sectPr w:rsidR="00F33937" w:rsidRPr="00A26C56" w:rsidSect="009D19DC">
      <w:pgSz w:w="16838" w:h="11906" w:orient="landscape"/>
      <w:pgMar w:top="1701" w:right="1134" w:bottom="851" w:left="1134" w:header="709" w:footer="709"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28.01.2026 12:54 Тобыкбаев Аслан Нурбосынович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45">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02.02.2026 10:46.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F41"/>
    <w:rsid w:val="00015B89"/>
    <w:rsid w:val="0001751E"/>
    <w:rsid w:val="00040712"/>
    <w:rsid w:val="000439B5"/>
    <w:rsid w:val="000518B4"/>
    <w:rsid w:val="000602D6"/>
    <w:rsid w:val="000F5F41"/>
    <w:rsid w:val="00114990"/>
    <w:rsid w:val="00131124"/>
    <w:rsid w:val="00140B6F"/>
    <w:rsid w:val="00167774"/>
    <w:rsid w:val="00167D65"/>
    <w:rsid w:val="00170DAD"/>
    <w:rsid w:val="001921BA"/>
    <w:rsid w:val="001E11B2"/>
    <w:rsid w:val="00265352"/>
    <w:rsid w:val="0033699C"/>
    <w:rsid w:val="00343057"/>
    <w:rsid w:val="00370551"/>
    <w:rsid w:val="0037360B"/>
    <w:rsid w:val="003E07BD"/>
    <w:rsid w:val="004024D4"/>
    <w:rsid w:val="004A67F1"/>
    <w:rsid w:val="004E214E"/>
    <w:rsid w:val="004F5AA8"/>
    <w:rsid w:val="005825C8"/>
    <w:rsid w:val="005B1CC4"/>
    <w:rsid w:val="0062549C"/>
    <w:rsid w:val="006F603A"/>
    <w:rsid w:val="00740ED6"/>
    <w:rsid w:val="007E5B14"/>
    <w:rsid w:val="008045E4"/>
    <w:rsid w:val="00827716"/>
    <w:rsid w:val="0084641B"/>
    <w:rsid w:val="00890772"/>
    <w:rsid w:val="008C05DA"/>
    <w:rsid w:val="00905519"/>
    <w:rsid w:val="00967D0B"/>
    <w:rsid w:val="009B7948"/>
    <w:rsid w:val="009D19DC"/>
    <w:rsid w:val="009F19EC"/>
    <w:rsid w:val="00A26C56"/>
    <w:rsid w:val="00A6492D"/>
    <w:rsid w:val="00B54001"/>
    <w:rsid w:val="00B81110"/>
    <w:rsid w:val="00BA1861"/>
    <w:rsid w:val="00C15F57"/>
    <w:rsid w:val="00C62AC0"/>
    <w:rsid w:val="00C647F1"/>
    <w:rsid w:val="00C65AE4"/>
    <w:rsid w:val="00C9083E"/>
    <w:rsid w:val="00D03B7D"/>
    <w:rsid w:val="00D12EC0"/>
    <w:rsid w:val="00D13670"/>
    <w:rsid w:val="00D14F5C"/>
    <w:rsid w:val="00D33237"/>
    <w:rsid w:val="00E30F5B"/>
    <w:rsid w:val="00EA1504"/>
    <w:rsid w:val="00EE01B4"/>
    <w:rsid w:val="00F33937"/>
    <w:rsid w:val="00F507AF"/>
    <w:rsid w:val="00F72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E60422-00B7-4896-B4CF-6D0706F1CA16}"/>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9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D19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D19DC"/>
    <w:pPr>
      <w:ind w:left="720"/>
      <w:contextualSpacing/>
    </w:pPr>
  </w:style>
  <w:style w:type="character" w:customStyle="1" w:styleId="y2iqfc">
    <w:name w:val="y2iqfc"/>
    <w:basedOn w:val="a0"/>
    <w:rsid w:val="009D19DC"/>
  </w:style>
  <w:style w:type="paragraph" w:styleId="HTML">
    <w:name w:val="HTML Preformatted"/>
    <w:basedOn w:val="a"/>
    <w:link w:val="HTML0"/>
    <w:uiPriority w:val="99"/>
    <w:unhideWhenUsed/>
    <w:rsid w:val="009D19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D19DC"/>
    <w:rPr>
      <w:rFonts w:ascii="Courier New" w:eastAsia="Times New Roman" w:hAnsi="Courier New" w:cs="Courier New"/>
      <w:sz w:val="20"/>
      <w:szCs w:val="20"/>
      <w:lang w:eastAsia="ru-RU"/>
    </w:rPr>
  </w:style>
  <w:style w:type="paragraph" w:styleId="2">
    <w:name w:val="Body Text 2"/>
    <w:basedOn w:val="a"/>
    <w:link w:val="20"/>
    <w:uiPriority w:val="99"/>
    <w:unhideWhenUsed/>
    <w:rsid w:val="0033699C"/>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33699C"/>
    <w:rPr>
      <w:rFonts w:ascii="Calibri" w:eastAsia="Calibri" w:hAnsi="Calibri" w:cs="Times New Roman"/>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84641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85367">
      <w:bodyDiv w:val="1"/>
      <w:marLeft w:val="0"/>
      <w:marRight w:val="0"/>
      <w:marTop w:val="0"/>
      <w:marBottom w:val="0"/>
      <w:divBdr>
        <w:top w:val="none" w:sz="0" w:space="0" w:color="auto"/>
        <w:left w:val="none" w:sz="0" w:space="0" w:color="auto"/>
        <w:bottom w:val="none" w:sz="0" w:space="0" w:color="auto"/>
        <w:right w:val="none" w:sz="0" w:space="0" w:color="auto"/>
      </w:divBdr>
      <w:divsChild>
        <w:div w:id="2024285727">
          <w:marLeft w:val="0"/>
          <w:marRight w:val="0"/>
          <w:marTop w:val="0"/>
          <w:marBottom w:val="0"/>
          <w:divBdr>
            <w:top w:val="none" w:sz="0" w:space="0" w:color="auto"/>
            <w:left w:val="none" w:sz="0" w:space="0" w:color="auto"/>
            <w:bottom w:val="none" w:sz="0" w:space="0" w:color="auto"/>
            <w:right w:val="none" w:sz="0" w:space="0" w:color="auto"/>
          </w:divBdr>
        </w:div>
      </w:divsChild>
    </w:div>
    <w:div w:id="101534756">
      <w:bodyDiv w:val="1"/>
      <w:marLeft w:val="0"/>
      <w:marRight w:val="0"/>
      <w:marTop w:val="0"/>
      <w:marBottom w:val="0"/>
      <w:divBdr>
        <w:top w:val="none" w:sz="0" w:space="0" w:color="auto"/>
        <w:left w:val="none" w:sz="0" w:space="0" w:color="auto"/>
        <w:bottom w:val="none" w:sz="0" w:space="0" w:color="auto"/>
        <w:right w:val="none" w:sz="0" w:space="0" w:color="auto"/>
      </w:divBdr>
      <w:divsChild>
        <w:div w:id="357892126">
          <w:marLeft w:val="0"/>
          <w:marRight w:val="0"/>
          <w:marTop w:val="0"/>
          <w:marBottom w:val="0"/>
          <w:divBdr>
            <w:top w:val="none" w:sz="0" w:space="0" w:color="auto"/>
            <w:left w:val="none" w:sz="0" w:space="0" w:color="auto"/>
            <w:bottom w:val="none" w:sz="0" w:space="0" w:color="auto"/>
            <w:right w:val="none" w:sz="0" w:space="0" w:color="auto"/>
          </w:divBdr>
        </w:div>
      </w:divsChild>
    </w:div>
    <w:div w:id="349068649">
      <w:bodyDiv w:val="1"/>
      <w:marLeft w:val="0"/>
      <w:marRight w:val="0"/>
      <w:marTop w:val="0"/>
      <w:marBottom w:val="0"/>
      <w:divBdr>
        <w:top w:val="none" w:sz="0" w:space="0" w:color="auto"/>
        <w:left w:val="none" w:sz="0" w:space="0" w:color="auto"/>
        <w:bottom w:val="none" w:sz="0" w:space="0" w:color="auto"/>
        <w:right w:val="none" w:sz="0" w:space="0" w:color="auto"/>
      </w:divBdr>
      <w:divsChild>
        <w:div w:id="739671443">
          <w:marLeft w:val="0"/>
          <w:marRight w:val="0"/>
          <w:marTop w:val="0"/>
          <w:marBottom w:val="0"/>
          <w:divBdr>
            <w:top w:val="none" w:sz="0" w:space="0" w:color="auto"/>
            <w:left w:val="none" w:sz="0" w:space="0" w:color="auto"/>
            <w:bottom w:val="none" w:sz="0" w:space="0" w:color="auto"/>
            <w:right w:val="none" w:sz="0" w:space="0" w:color="auto"/>
          </w:divBdr>
        </w:div>
      </w:divsChild>
    </w:div>
    <w:div w:id="647900695">
      <w:bodyDiv w:val="1"/>
      <w:marLeft w:val="0"/>
      <w:marRight w:val="0"/>
      <w:marTop w:val="0"/>
      <w:marBottom w:val="0"/>
      <w:divBdr>
        <w:top w:val="none" w:sz="0" w:space="0" w:color="auto"/>
        <w:left w:val="none" w:sz="0" w:space="0" w:color="auto"/>
        <w:bottom w:val="none" w:sz="0" w:space="0" w:color="auto"/>
        <w:right w:val="none" w:sz="0" w:space="0" w:color="auto"/>
      </w:divBdr>
      <w:divsChild>
        <w:div w:id="1034842217">
          <w:marLeft w:val="0"/>
          <w:marRight w:val="0"/>
          <w:marTop w:val="0"/>
          <w:marBottom w:val="0"/>
          <w:divBdr>
            <w:top w:val="none" w:sz="0" w:space="0" w:color="auto"/>
            <w:left w:val="none" w:sz="0" w:space="0" w:color="auto"/>
            <w:bottom w:val="none" w:sz="0" w:space="0" w:color="auto"/>
            <w:right w:val="none" w:sz="0" w:space="0" w:color="auto"/>
          </w:divBdr>
        </w:div>
      </w:divsChild>
    </w:div>
    <w:div w:id="730349592">
      <w:bodyDiv w:val="1"/>
      <w:marLeft w:val="0"/>
      <w:marRight w:val="0"/>
      <w:marTop w:val="0"/>
      <w:marBottom w:val="0"/>
      <w:divBdr>
        <w:top w:val="none" w:sz="0" w:space="0" w:color="auto"/>
        <w:left w:val="none" w:sz="0" w:space="0" w:color="auto"/>
        <w:bottom w:val="none" w:sz="0" w:space="0" w:color="auto"/>
        <w:right w:val="none" w:sz="0" w:space="0" w:color="auto"/>
      </w:divBdr>
      <w:divsChild>
        <w:div w:id="530187382">
          <w:marLeft w:val="0"/>
          <w:marRight w:val="0"/>
          <w:marTop w:val="0"/>
          <w:marBottom w:val="0"/>
          <w:divBdr>
            <w:top w:val="none" w:sz="0" w:space="0" w:color="auto"/>
            <w:left w:val="none" w:sz="0" w:space="0" w:color="auto"/>
            <w:bottom w:val="none" w:sz="0" w:space="0" w:color="auto"/>
            <w:right w:val="none" w:sz="0" w:space="0" w:color="auto"/>
          </w:divBdr>
        </w:div>
      </w:divsChild>
    </w:div>
    <w:div w:id="949050496">
      <w:bodyDiv w:val="1"/>
      <w:marLeft w:val="0"/>
      <w:marRight w:val="0"/>
      <w:marTop w:val="0"/>
      <w:marBottom w:val="0"/>
      <w:divBdr>
        <w:top w:val="none" w:sz="0" w:space="0" w:color="auto"/>
        <w:left w:val="none" w:sz="0" w:space="0" w:color="auto"/>
        <w:bottom w:val="none" w:sz="0" w:space="0" w:color="auto"/>
        <w:right w:val="none" w:sz="0" w:space="0" w:color="auto"/>
      </w:divBdr>
      <w:divsChild>
        <w:div w:id="1950969064">
          <w:marLeft w:val="0"/>
          <w:marRight w:val="0"/>
          <w:marTop w:val="0"/>
          <w:marBottom w:val="0"/>
          <w:divBdr>
            <w:top w:val="none" w:sz="0" w:space="0" w:color="auto"/>
            <w:left w:val="none" w:sz="0" w:space="0" w:color="auto"/>
            <w:bottom w:val="none" w:sz="0" w:space="0" w:color="auto"/>
            <w:right w:val="none" w:sz="0" w:space="0" w:color="auto"/>
          </w:divBdr>
        </w:div>
      </w:divsChild>
    </w:div>
    <w:div w:id="1769613631">
      <w:bodyDiv w:val="1"/>
      <w:marLeft w:val="0"/>
      <w:marRight w:val="0"/>
      <w:marTop w:val="0"/>
      <w:marBottom w:val="0"/>
      <w:divBdr>
        <w:top w:val="none" w:sz="0" w:space="0" w:color="auto"/>
        <w:left w:val="none" w:sz="0" w:space="0" w:color="auto"/>
        <w:bottom w:val="none" w:sz="0" w:space="0" w:color="auto"/>
        <w:right w:val="none" w:sz="0" w:space="0" w:color="auto"/>
      </w:divBdr>
      <w:divsChild>
        <w:div w:id="1085299598">
          <w:marLeft w:val="0"/>
          <w:marRight w:val="0"/>
          <w:marTop w:val="0"/>
          <w:marBottom w:val="0"/>
          <w:divBdr>
            <w:top w:val="none" w:sz="0" w:space="0" w:color="auto"/>
            <w:left w:val="none" w:sz="0" w:space="0" w:color="auto"/>
            <w:bottom w:val="none" w:sz="0" w:space="0" w:color="auto"/>
            <w:right w:val="none" w:sz="0" w:space="0" w:color="auto"/>
          </w:divBdr>
        </w:div>
      </w:divsChild>
    </w:div>
    <w:div w:id="1881938357">
      <w:bodyDiv w:val="1"/>
      <w:marLeft w:val="0"/>
      <w:marRight w:val="0"/>
      <w:marTop w:val="0"/>
      <w:marBottom w:val="0"/>
      <w:divBdr>
        <w:top w:val="none" w:sz="0" w:space="0" w:color="auto"/>
        <w:left w:val="none" w:sz="0" w:space="0" w:color="auto"/>
        <w:bottom w:val="none" w:sz="0" w:space="0" w:color="auto"/>
        <w:right w:val="none" w:sz="0" w:space="0" w:color="auto"/>
      </w:divBdr>
      <w:divsChild>
        <w:div w:id="2054962733">
          <w:marLeft w:val="0"/>
          <w:marRight w:val="0"/>
          <w:marTop w:val="0"/>
          <w:marBottom w:val="0"/>
          <w:divBdr>
            <w:top w:val="none" w:sz="0" w:space="0" w:color="auto"/>
            <w:left w:val="none" w:sz="0" w:space="0" w:color="auto"/>
            <w:bottom w:val="none" w:sz="0" w:space="0" w:color="auto"/>
            <w:right w:val="none" w:sz="0" w:space="0" w:color="auto"/>
          </w:divBdr>
        </w:div>
      </w:divsChild>
    </w:div>
    <w:div w:id="2040667398">
      <w:bodyDiv w:val="1"/>
      <w:marLeft w:val="0"/>
      <w:marRight w:val="0"/>
      <w:marTop w:val="0"/>
      <w:marBottom w:val="0"/>
      <w:divBdr>
        <w:top w:val="none" w:sz="0" w:space="0" w:color="auto"/>
        <w:left w:val="none" w:sz="0" w:space="0" w:color="auto"/>
        <w:bottom w:val="none" w:sz="0" w:space="0" w:color="auto"/>
        <w:right w:val="none" w:sz="0" w:space="0" w:color="auto"/>
      </w:divBdr>
      <w:divsChild>
        <w:div w:id="4807287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45" Type="http://schemas.openxmlformats.org/officeDocument/2006/relationships/image" Target="media/image945.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2</Pages>
  <Words>489</Words>
  <Characters>2792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Каппасова Гульсара Абдрашевна</dc:creator>
  <cp:keywords/>
  <dc:description/>
  <cp:lastModifiedBy>Камалова Бибигуль Оспановна</cp:lastModifiedBy>
  <cp:revision>43</cp:revision>
  <dcterms:created xsi:type="dcterms:W3CDTF">2025-05-12T11:26:00Z</dcterms:created>
  <dcterms:modified xsi:type="dcterms:W3CDTF">2026-01-27T13:58:00Z</dcterms:modified>
</cp:coreProperties>
</file>